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B525FF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C64F3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Глава Романовского муниципального района</w:t>
      </w: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___________А.И.Щербаков</w:t>
      </w:r>
    </w:p>
    <w:p w:rsidR="0054760B" w:rsidRPr="00B27347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34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E5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90F" w:rsidRPr="00E81FD6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3E5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734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A65AF" w:rsidRP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6838" w:rsidRP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5076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CA65AF" w:rsidRP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734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27347" w:rsidRPr="00B27347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51BC" w:rsidRPr="000E0A67" w:rsidRDefault="006F51BC" w:rsidP="008A0A5B">
      <w:pPr>
        <w:spacing w:after="0" w:line="240" w:lineRule="auto"/>
        <w:ind w:left="709" w:firstLine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A0A5B">
        <w:rPr>
          <w:rFonts w:ascii="Times New Roman" w:hAnsi="Times New Roman"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</w:t>
      </w:r>
      <w:r w:rsidR="008A0A5B">
        <w:rPr>
          <w:rFonts w:ascii="Times New Roman" w:hAnsi="Times New Roman"/>
          <w:sz w:val="24"/>
          <w:szCs w:val="24"/>
        </w:rPr>
        <w:t>ие нежилое, площадью 74,3 кв. м</w:t>
      </w:r>
      <w:r w:rsidRPr="000E0A67">
        <w:rPr>
          <w:rFonts w:ascii="Times New Roman" w:hAnsi="Times New Roman"/>
          <w:sz w:val="24"/>
          <w:szCs w:val="24"/>
        </w:rPr>
        <w:t xml:space="preserve">, кадастровый (или условный) номер объекта: 63-01/29-4-358, по адресу: Саратовская область, р.п. Романовка, ул. Народная, д.14 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Год постройки – 1967 год.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Общая площадь недвижимости (здания) – 74,3 кв. м.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перекрытия – дерево.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Отопление – индивидуальное (газовое);</w:t>
      </w:r>
    </w:p>
    <w:p w:rsidR="006F51BC" w:rsidRPr="000E0A67" w:rsidRDefault="008A0A5B" w:rsidP="008A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E0A67">
        <w:rPr>
          <w:rFonts w:ascii="Times New Roman" w:hAnsi="Times New Roman"/>
          <w:sz w:val="24"/>
          <w:szCs w:val="24"/>
        </w:rPr>
        <w:t>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E735E5">
        <w:rPr>
          <w:rFonts w:ascii="Times New Roman" w:hAnsi="Times New Roman"/>
          <w:sz w:val="24"/>
          <w:szCs w:val="24"/>
        </w:rPr>
        <w:t xml:space="preserve">Земельные участки 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площадью 264,0 (д</w:t>
      </w:r>
      <w:r w:rsidRPr="000E0A67">
        <w:rPr>
          <w:rFonts w:ascii="Times New Roman" w:hAnsi="Times New Roman"/>
          <w:sz w:val="24"/>
          <w:szCs w:val="24"/>
        </w:rPr>
        <w:t>вести шестьдесят четыре) кв.м</w:t>
      </w:r>
      <w:r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6F51BC" w:rsidRPr="000E0A67">
        <w:rPr>
          <w:rFonts w:ascii="Times New Roman" w:hAnsi="Times New Roman"/>
          <w:sz w:val="24"/>
          <w:szCs w:val="24"/>
        </w:rPr>
        <w:t>, по адресу: Саратовская область, р.п. Романовка, ул. Народная, д.14.</w:t>
      </w:r>
    </w:p>
    <w:p w:rsidR="006F51BC" w:rsidRPr="000E0A67" w:rsidRDefault="006F51BC" w:rsidP="006F5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B2734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муниципального района Саратовской области  сообщает о проведении </w:t>
      </w:r>
      <w:r w:rsidR="00B27347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="00B27347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октября 2017 года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Романовского муниципального района Саратовской области 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Pr="00B27347">
        <w:rPr>
          <w:rFonts w:ascii="Times New Roman" w:hAnsi="Times New Roman"/>
          <w:sz w:val="24"/>
          <w:szCs w:val="24"/>
          <w:highlight w:val="yellow"/>
        </w:rPr>
        <w:t>1</w:t>
      </w:r>
      <w:r w:rsidR="001A3E2C" w:rsidRPr="001A3E2C">
        <w:rPr>
          <w:rFonts w:ascii="Times New Roman" w:hAnsi="Times New Roman"/>
          <w:sz w:val="24"/>
          <w:szCs w:val="24"/>
          <w:highlight w:val="yellow"/>
        </w:rPr>
        <w:t>2</w:t>
      </w:r>
      <w:r w:rsidRPr="00B27347">
        <w:rPr>
          <w:rFonts w:ascii="Times New Roman" w:hAnsi="Times New Roman"/>
          <w:sz w:val="24"/>
          <w:szCs w:val="24"/>
          <w:highlight w:val="yellow"/>
        </w:rPr>
        <w:t>.00 ч</w:t>
      </w:r>
      <w:r w:rsidRPr="000E0A67">
        <w:rPr>
          <w:rFonts w:ascii="Times New Roman" w:hAnsi="Times New Roman"/>
          <w:sz w:val="24"/>
          <w:szCs w:val="24"/>
        </w:rPr>
        <w:t xml:space="preserve">. по местному времени 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B27347">
        <w:rPr>
          <w:rFonts w:ascii="Times New Roman" w:hAnsi="Times New Roman"/>
          <w:sz w:val="24"/>
          <w:szCs w:val="24"/>
        </w:rPr>
        <w:t>1600</w:t>
      </w:r>
      <w:r>
        <w:rPr>
          <w:rFonts w:ascii="Times New Roman" w:hAnsi="Times New Roman"/>
          <w:sz w:val="24"/>
          <w:szCs w:val="24"/>
        </w:rPr>
        <w:t>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B27347">
        <w:rPr>
          <w:rFonts w:ascii="Times New Roman" w:hAnsi="Times New Roman"/>
          <w:sz w:val="24"/>
          <w:szCs w:val="24"/>
        </w:rPr>
        <w:t>сто шестьдесят</w:t>
      </w:r>
      <w:r w:rsidRPr="000E0A67">
        <w:rPr>
          <w:rFonts w:ascii="Times New Roman" w:hAnsi="Times New Roman"/>
          <w:sz w:val="24"/>
          <w:szCs w:val="24"/>
        </w:rPr>
        <w:t xml:space="preserve"> тысяч)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аукциона»: </w:t>
      </w:r>
      <w:r w:rsidR="00B27347">
        <w:rPr>
          <w:rFonts w:ascii="Times New Roman" w:hAnsi="Times New Roman"/>
          <w:sz w:val="24"/>
          <w:szCs w:val="24"/>
        </w:rPr>
        <w:t>8000</w:t>
      </w:r>
      <w:r>
        <w:rPr>
          <w:rFonts w:ascii="Times New Roman" w:hAnsi="Times New Roman"/>
          <w:sz w:val="24"/>
          <w:szCs w:val="24"/>
        </w:rPr>
        <w:t xml:space="preserve"> (</w:t>
      </w:r>
      <w:r w:rsidR="00B27347">
        <w:rPr>
          <w:rFonts w:ascii="Times New Roman" w:hAnsi="Times New Roman"/>
          <w:sz w:val="24"/>
          <w:szCs w:val="24"/>
        </w:rPr>
        <w:t>восемь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 тысяч)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Задаток для участия в аукционе: </w:t>
      </w:r>
      <w:r w:rsidR="00B27347" w:rsidRPr="00B27347">
        <w:rPr>
          <w:rFonts w:ascii="Times New Roman" w:eastAsia="Times New Roman" w:hAnsi="Times New Roman"/>
          <w:bCs/>
          <w:sz w:val="24"/>
          <w:szCs w:val="24"/>
          <w:lang w:eastAsia="ru-RU"/>
        </w:rPr>
        <w:t>32000</w:t>
      </w:r>
      <w:r w:rsidR="00B273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="00B27347">
        <w:rPr>
          <w:rFonts w:ascii="Times New Roman" w:hAnsi="Times New Roman"/>
          <w:sz w:val="24"/>
          <w:szCs w:val="24"/>
        </w:rPr>
        <w:t>тридцать две</w:t>
      </w:r>
      <w:r w:rsidRPr="000E0A67">
        <w:rPr>
          <w:rFonts w:ascii="Times New Roman" w:hAnsi="Times New Roman"/>
          <w:sz w:val="24"/>
          <w:szCs w:val="24"/>
        </w:rPr>
        <w:t xml:space="preserve"> </w:t>
      </w:r>
      <w:r w:rsidR="00B27347">
        <w:rPr>
          <w:rFonts w:ascii="Times New Roman" w:hAnsi="Times New Roman"/>
          <w:sz w:val="24"/>
          <w:szCs w:val="24"/>
        </w:rPr>
        <w:t>тысячи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E31DE0" w:rsidRPr="000E0A67" w:rsidRDefault="006F51BC" w:rsidP="00E31D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вноситься до </w:t>
      </w:r>
      <w:r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17.00 ч по местному времени </w:t>
      </w:r>
      <w:r w:rsidR="00DF2803"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18 октября</w:t>
      </w:r>
      <w:r w:rsidR="00B27347"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2017</w:t>
      </w:r>
      <w:r w:rsidR="00DF280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реквизитам: Получатель: </w:t>
      </w:r>
      <w:r w:rsidR="00E31DE0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40302810822025630134,  Банк: Отделение Саратов, г. Саратов, БИК 046311001, ИНН 6430002427, КПП 643001001, ОКТМО 63640151. Назначение платежа: задаток для участия в аукционе </w:t>
      </w:r>
      <w:r w:rsidR="00E31DE0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23 октября 2017 года.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31DE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31DE0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5AC" w:rsidRPr="00902E98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B2734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E31DE0">
        <w:rPr>
          <w:rFonts w:ascii="Times New Roman" w:eastAsia="Times New Roman" w:hAnsi="Times New Roman"/>
          <w:sz w:val="24"/>
          <w:szCs w:val="24"/>
          <w:lang w:eastAsia="ru-RU"/>
        </w:rPr>
        <w:t>228-р</w:t>
      </w:r>
      <w:r w:rsidR="00E31DE0" w:rsidRPr="00902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проведении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торг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E31DE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F2803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</w:t>
      </w:r>
      <w:r w:rsid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сентября 2017 года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по </w:t>
      </w:r>
      <w:r w:rsidR="00E31D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DF2803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2D683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31D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октября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года 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</w:t>
      </w:r>
      <w:r w:rsidR="00047ACF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66684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C38D0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31D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 октября</w:t>
      </w:r>
      <w:r w:rsidR="00B27347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2017</w:t>
      </w:r>
      <w:r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F63EEE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</w:t>
      </w:r>
      <w:r w:rsidR="00DF280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до даты </w:t>
      </w:r>
      <w:r w:rsidR="00DF2803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="00DF280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</w:t>
      </w:r>
      <w:r w:rsidR="00DF280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>актовый зал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347">
        <w:rPr>
          <w:rFonts w:ascii="Times New Roman" w:hAnsi="Times New Roman"/>
          <w:sz w:val="24"/>
          <w:szCs w:val="24"/>
          <w:highlight w:val="yellow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</w:t>
      </w:r>
      <w:r w:rsidR="00923D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273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 область, р.п. Романовка, ул. Народная, д.14.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73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160000</w:t>
      </w:r>
      <w:r w:rsidR="0001567F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начала подачи заявок</w:t>
      </w:r>
      <w:r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: </w:t>
      </w:r>
      <w:r w:rsid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DF2803"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="00B27347"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сентября 2017 года</w:t>
      </w:r>
      <w:r w:rsidR="00B273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1DE0"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</w:t>
      </w:r>
      <w:r w:rsidR="00DF2803"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B27347"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31DE0"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ок</w:t>
      </w:r>
      <w:r w:rsidR="00B27347" w:rsidRP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тября 2017 года.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902E98" w:rsidRPr="00050D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E31DE0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20 октября </w:t>
      </w:r>
      <w:r w:rsid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B27347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2017</w:t>
      </w:r>
      <w:r w:rsidR="00C64F36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года</w:t>
      </w:r>
      <w:r w:rsidR="000E4A6F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 </w:t>
      </w:r>
      <w:r w:rsidR="00B52E91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1A3E2C" w:rsidRPr="001A3E2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B52E91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час.00</w:t>
      </w:r>
      <w:r w:rsidR="00E01C6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B273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мин</w:t>
      </w:r>
      <w:r w:rsidR="00863BF3" w:rsidRPr="00B27347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E31D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803" w:rsidRPr="00DF280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сентября 2017г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и время проведения аукциона: </w:t>
      </w:r>
    </w:p>
    <w:p w:rsidR="00C64F36" w:rsidRPr="000E0A67" w:rsidRDefault="00674440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27347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E31D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="00B27347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октября 2017 года</w:t>
      </w:r>
      <w:r w:rsidR="0040461D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в 1</w:t>
      </w:r>
      <w:r w:rsidR="001A3E2C" w:rsidRPr="001A3E2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40461D" w:rsidRPr="00B273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E31D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DF2803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945DD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31D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окт</w:t>
      </w:r>
      <w:r w:rsidR="00945DD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ября 2017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3340E5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  <w:sz w:val="18"/>
          <w:szCs w:val="18"/>
        </w:rPr>
      </w:pPr>
      <w:r w:rsidRPr="003340E5">
        <w:rPr>
          <w:rFonts w:ascii="Times New Roman" w:hAnsi="Times New Roman"/>
          <w:bCs/>
          <w:color w:val="000000"/>
          <w:sz w:val="18"/>
          <w:szCs w:val="18"/>
        </w:rPr>
        <w:lastRenderedPageBreak/>
        <w:t>П</w:t>
      </w:r>
      <w:r w:rsidR="005E6C9A" w:rsidRPr="003340E5">
        <w:rPr>
          <w:rFonts w:ascii="Times New Roman" w:hAnsi="Times New Roman"/>
          <w:bCs/>
          <w:color w:val="000000"/>
          <w:sz w:val="18"/>
          <w:szCs w:val="18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945DD7">
        <w:rPr>
          <w:rFonts w:ascii="Times New Roman" w:hAnsi="Times New Roman"/>
          <w:b/>
          <w:bCs/>
          <w:color w:val="000000"/>
        </w:rPr>
        <w:t>7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F2A1B">
        <w:rPr>
          <w:rFonts w:ascii="Times New Roman" w:hAnsi="Times New Roman"/>
        </w:rPr>
        <w:t xml:space="preserve">     __________________________________________________</w:t>
      </w:r>
      <w:r w:rsidRPr="003340E5">
        <w:rPr>
          <w:rFonts w:ascii="Times New Roman" w:hAnsi="Times New Roman"/>
        </w:rPr>
        <w:t>паспорт</w:t>
      </w:r>
      <w:r w:rsidRPr="00EF2A1B">
        <w:rPr>
          <w:rFonts w:ascii="Times New Roman" w:hAnsi="Times New Roman"/>
        </w:rPr>
        <w:t>__________________</w:t>
      </w:r>
      <w:r w:rsidRPr="003340E5">
        <w:rPr>
          <w:rFonts w:ascii="Times New Roman" w:hAnsi="Times New Roman"/>
        </w:rPr>
        <w:t xml:space="preserve">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3340E5" w:rsidRDefault="004146F2" w:rsidP="00EF2A1B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1" style="position:absolute;left:0;text-align:left;z-index:251660288" from="-4.2pt,.65pt" to="479.3pt,.6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лица, подающего заявку)</w:t>
      </w:r>
    </w:p>
    <w:p w:rsidR="00EF2A1B" w:rsidRPr="003340E5" w:rsidRDefault="004146F2" w:rsidP="00201AB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2" style="position:absolute;left:0;text-align:left;z-index:251661312" from="-4.2pt,1.8pt" to="475.3pt,1.8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 xml:space="preserve">      (фамилия, имя, отчество и паспортные данные физического лица,</w:t>
      </w:r>
    </w:p>
    <w:p w:rsidR="00EF2A1B" w:rsidRPr="003340E5" w:rsidRDefault="004146F2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4146F2">
        <w:rPr>
          <w:rFonts w:ascii="Times New Roman" w:hAnsi="Times New Roman"/>
          <w:noProof/>
          <w:sz w:val="20"/>
          <w:szCs w:val="20"/>
        </w:rPr>
        <w:pict>
          <v:line id="_x0000_s1056" style="position:absolute;left:0;text-align:left;z-index:251675648" from="-4.2pt,2.15pt" to="479.3pt,2.1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подающего заявку)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color w:val="000000"/>
        </w:rPr>
        <w:t>именуемый далее Претендент, в лице</w:t>
      </w:r>
      <w:r w:rsidRPr="003340E5">
        <w:rPr>
          <w:rFonts w:ascii="Times New Roman" w:hAnsi="Times New Roman"/>
        </w:rPr>
        <w:t>,</w:t>
      </w:r>
    </w:p>
    <w:p w:rsidR="00EF2A1B" w:rsidRPr="003340E5" w:rsidRDefault="004146F2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4146F2">
        <w:rPr>
          <w:rFonts w:ascii="Times New Roman" w:hAnsi="Times New Roman"/>
          <w:noProof/>
          <w:sz w:val="20"/>
          <w:szCs w:val="20"/>
        </w:rPr>
        <w:pict>
          <v:line id="_x0000_s1043" style="position:absolute;left:0;text-align:left;z-index:251662336" from=".45pt,-.05pt" to="479.3pt,-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(фамилия, имя, отчество, должность)</w:t>
      </w:r>
    </w:p>
    <w:p w:rsidR="00EF2A1B" w:rsidRPr="003340E5" w:rsidRDefault="004146F2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38pt,13.6pt" to="475.3pt,13.6pt"/>
        </w:pict>
      </w:r>
      <w:r w:rsidR="00EF2A1B" w:rsidRPr="003340E5">
        <w:rPr>
          <w:rFonts w:ascii="Times New Roman" w:hAnsi="Times New Roman"/>
          <w:color w:val="000000"/>
        </w:rPr>
        <w:t>действующего на основании</w:t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340E5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объекта приватизации: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b/>
          <w:u w:val="single"/>
        </w:rPr>
        <w:t xml:space="preserve">          А</w:t>
      </w:r>
      <w:r w:rsidRPr="003340E5">
        <w:rPr>
          <w:rFonts w:ascii="Times New Roman" w:hAnsi="Times New Roman"/>
          <w:u w:val="single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  <w:r w:rsidRPr="003340E5">
        <w:rPr>
          <w:rFonts w:ascii="Times New Roman" w:hAnsi="Times New Roman"/>
        </w:rPr>
        <w:t>___________________________________________________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u w:val="single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</w:t>
      </w:r>
      <w:r w:rsidRPr="003340E5">
        <w:rPr>
          <w:rFonts w:ascii="Times New Roman" w:hAnsi="Times New Roman"/>
        </w:rPr>
        <w:t xml:space="preserve"> область, р.п. Романовка, ул. Народная, д.14.</w:t>
      </w:r>
    </w:p>
    <w:p w:rsidR="00EF2A1B" w:rsidRPr="003340E5" w:rsidRDefault="004146F2" w:rsidP="003340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 w:rsidRPr="004146F2">
        <w:rPr>
          <w:rFonts w:ascii="Times New Roman" w:hAnsi="Times New Roman"/>
          <w:noProof/>
          <w:sz w:val="20"/>
          <w:szCs w:val="20"/>
        </w:rPr>
        <w:pict>
          <v:line id="_x0000_s1045" style="position:absolute;left:0;text-align:left;z-index:251664384" from="2.7pt,.05pt" to="475.3pt,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DD34D0" w:rsidRPr="00CB4CF8">
        <w:rPr>
          <w:rFonts w:ascii="Times New Roman" w:hAnsi="Times New Roman"/>
          <w:highlight w:val="yellow"/>
        </w:rPr>
        <w:t>«</w:t>
      </w:r>
      <w:r w:rsidR="00E31DE0">
        <w:rPr>
          <w:rFonts w:ascii="Times New Roman" w:hAnsi="Times New Roman"/>
          <w:highlight w:val="yellow"/>
        </w:rPr>
        <w:t>2</w:t>
      </w:r>
      <w:r w:rsidR="00DF2803" w:rsidRPr="00DF2803">
        <w:rPr>
          <w:rFonts w:ascii="Times New Roman" w:hAnsi="Times New Roman"/>
          <w:highlight w:val="yellow"/>
        </w:rPr>
        <w:t>2</w:t>
      </w:r>
      <w:r w:rsidR="00DD34D0" w:rsidRPr="00CB4CF8">
        <w:rPr>
          <w:rFonts w:ascii="Times New Roman" w:hAnsi="Times New Roman"/>
          <w:highlight w:val="yellow"/>
        </w:rPr>
        <w:t xml:space="preserve">» </w:t>
      </w:r>
      <w:r w:rsidR="00E31DE0">
        <w:rPr>
          <w:rFonts w:ascii="Times New Roman" w:hAnsi="Times New Roman"/>
          <w:highlight w:val="yellow"/>
        </w:rPr>
        <w:t>сентября</w:t>
      </w:r>
      <w:r w:rsidR="00DD34D0" w:rsidRPr="00CB4CF8">
        <w:rPr>
          <w:rFonts w:ascii="Times New Roman" w:hAnsi="Times New Roman"/>
          <w:highlight w:val="yellow"/>
        </w:rPr>
        <w:t xml:space="preserve"> 201</w:t>
      </w:r>
      <w:r w:rsidR="00945DD7">
        <w:rPr>
          <w:rFonts w:ascii="Times New Roman" w:hAnsi="Times New Roman"/>
          <w:highlight w:val="yellow"/>
        </w:rPr>
        <w:t>7</w:t>
      </w:r>
      <w:r w:rsidR="00CB4CF8">
        <w:rPr>
          <w:rFonts w:ascii="Times New Roman" w:hAnsi="Times New Roman"/>
          <w:highlight w:val="yellow"/>
        </w:rPr>
        <w:t xml:space="preserve"> </w:t>
      </w:r>
      <w:r w:rsidR="00DD34D0" w:rsidRPr="00CB4CF8">
        <w:rPr>
          <w:rFonts w:ascii="Times New Roman" w:hAnsi="Times New Roman"/>
          <w:highlight w:val="yellow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3340E5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  <w:r w:rsidR="003340E5">
        <w:rPr>
          <w:rFonts w:ascii="Times New Roman" w:hAnsi="Times New Roman"/>
          <w:color w:val="000000"/>
        </w:rPr>
        <w:t>_________</w:t>
      </w:r>
    </w:p>
    <w:p w:rsidR="003340E5" w:rsidRPr="00EF2A1B" w:rsidRDefault="003340E5" w:rsidP="003340E5">
      <w:p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:rsidR="00EF2A1B" w:rsidRDefault="004146F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4146F2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4146F2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945DD7">
        <w:rPr>
          <w:rFonts w:ascii="Times New Roman" w:hAnsi="Times New Roman"/>
          <w:color w:val="000000"/>
        </w:rPr>
        <w:t>7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3340E5" w:rsidRDefault="004146F2" w:rsidP="005E6C9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9" style="position:absolute;left:0;text-align:left;z-index:251668480" from=".45pt,2.9pt" to="287.1pt,2.9pt"/>
        </w:pict>
      </w:r>
      <w:r w:rsidR="005E6C9A" w:rsidRPr="003340E5">
        <w:rPr>
          <w:rFonts w:ascii="Times New Roman" w:hAnsi="Times New Roman"/>
          <w:color w:val="000000"/>
          <w:sz w:val="20"/>
          <w:szCs w:val="20"/>
        </w:rPr>
        <w:t>п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одпись Претендента  (его</w:t>
      </w:r>
      <w:r w:rsidR="00EF2A1B" w:rsidRPr="003340E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полномочного представителя)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3340E5">
        <w:rPr>
          <w:rFonts w:ascii="Times New Roman" w:hAnsi="Times New Roman"/>
          <w:color w:val="000000"/>
          <w:sz w:val="18"/>
          <w:szCs w:val="18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4146F2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0"/>
        </w:rPr>
      </w:pPr>
      <w:r w:rsidRPr="003340E5">
        <w:rPr>
          <w:rFonts w:ascii="Times New Roman" w:hAnsi="Times New Roman"/>
          <w:color w:val="000000"/>
          <w:sz w:val="20"/>
          <w:szCs w:val="2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Приложение №2</w:t>
      </w: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</w:t>
      </w:r>
      <w:r w:rsidR="00945DD7">
        <w:rPr>
          <w:rFonts w:ascii="Times New Roman" w:hAnsi="Times New Roman"/>
          <w:sz w:val="24"/>
          <w:szCs w:val="24"/>
        </w:rPr>
        <w:t>7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F2803">
        <w:rPr>
          <w:rFonts w:ascii="Times New Roman" w:hAnsi="Times New Roman"/>
          <w:sz w:val="24"/>
          <w:szCs w:val="24"/>
        </w:rPr>
        <w:t>Устава</w:t>
      </w:r>
      <w:r w:rsidRPr="000E0A67">
        <w:rPr>
          <w:rFonts w:ascii="Times New Roman" w:hAnsi="Times New Roman"/>
          <w:sz w:val="24"/>
          <w:szCs w:val="24"/>
        </w:rPr>
        <w:t xml:space="preserve">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706303" w:rsidRPr="000E0A67" w:rsidRDefault="00706303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1. Административное здание, назначение: нежилое, общей площадью 74,3  (семьдесят четыре целых три десятых) кв.м, литер: А</w:t>
      </w:r>
      <w:r w:rsidRPr="000E0A67">
        <w:rPr>
          <w:rFonts w:ascii="Times New Roman" w:hAnsi="Times New Roman"/>
          <w:sz w:val="24"/>
          <w:szCs w:val="24"/>
          <w:lang w:val="en-US"/>
        </w:rPr>
        <w:t>A</w:t>
      </w:r>
      <w:r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A37BBB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60773E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="008A0A5B">
        <w:rPr>
          <w:rFonts w:ascii="Times New Roman" w:hAnsi="Times New Roman"/>
          <w:sz w:val="24"/>
          <w:szCs w:val="24"/>
        </w:rPr>
        <w:t>площадью 264,0 (двести шестьдесят четыре) кв.м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9927C1">
        <w:rPr>
          <w:rFonts w:ascii="Times New Roman" w:hAnsi="Times New Roman"/>
          <w:sz w:val="24"/>
          <w:szCs w:val="24"/>
        </w:rPr>
        <w:t>, расположенные по адресу: 412</w:t>
      </w:r>
      <w:r w:rsidR="006D33C1">
        <w:rPr>
          <w:rFonts w:ascii="Times New Roman" w:hAnsi="Times New Roman"/>
          <w:sz w:val="24"/>
          <w:szCs w:val="24"/>
        </w:rPr>
        <w:t>270 Саратовская область, р.п. Романовка, ул. Народная, д.14.</w:t>
      </w:r>
      <w:r w:rsidR="00706303" w:rsidRPr="000E0A67">
        <w:rPr>
          <w:rFonts w:ascii="Times New Roman" w:hAnsi="Times New Roman"/>
          <w:sz w:val="24"/>
          <w:szCs w:val="24"/>
        </w:rPr>
        <w:t xml:space="preserve"> 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2. Указанное в п.1 </w:t>
      </w:r>
      <w:r w:rsidR="0060773E">
        <w:rPr>
          <w:rFonts w:ascii="Times New Roman" w:hAnsi="Times New Roman"/>
          <w:sz w:val="24"/>
          <w:szCs w:val="24"/>
        </w:rPr>
        <w:t>административное</w:t>
      </w:r>
      <w:r w:rsidRPr="000E0A67">
        <w:rPr>
          <w:rFonts w:ascii="Times New Roman" w:hAnsi="Times New Roman"/>
          <w:sz w:val="24"/>
          <w:szCs w:val="24"/>
        </w:rPr>
        <w:t xml:space="preserve"> здание принадлежит на праве собственности   Романовско</w:t>
      </w:r>
      <w:r w:rsidR="00A24F09">
        <w:rPr>
          <w:rFonts w:ascii="Times New Roman" w:hAnsi="Times New Roman"/>
          <w:sz w:val="24"/>
          <w:szCs w:val="24"/>
        </w:rPr>
        <w:t xml:space="preserve">му </w:t>
      </w:r>
      <w:r w:rsidRPr="000E0A67">
        <w:rPr>
          <w:rFonts w:ascii="Times New Roman" w:hAnsi="Times New Roman"/>
          <w:sz w:val="24"/>
          <w:szCs w:val="24"/>
        </w:rPr>
        <w:t>муниципально</w:t>
      </w:r>
      <w:r w:rsidR="00A24F0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A24F0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60773E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зарегистрированного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10 февраля 2004 года сделана запись регистрации № 64-01/29-207/2004-120 (Свидетельство серия 64 АА №719725 выданное 10 февраля 2004 года).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3. Указанный в п.1 земельный участок принадлежит на праве собственности Романовско</w:t>
      </w:r>
      <w:r w:rsidR="00A24F0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A24F0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A24F0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 зарегистрированно</w:t>
      </w:r>
      <w:r w:rsidR="00A24F0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 на основании Ст.3.1 Федерального закона №53-ФЗ от 17.04.2006 г. «О внесении изменений в Земельный кодекс Российской Федерации», Федерального закона «О введении в действие Земельного кодекса Российской Федерации», Федерального закона «О государственной регистрации прав на недвижимое имущество и сделок с ним», признании утратившими силу отдельных положений законодательных актов Российской Федерации</w:t>
      </w:r>
      <w:r w:rsidR="0060773E">
        <w:rPr>
          <w:rFonts w:ascii="Times New Roman" w:hAnsi="Times New Roman"/>
          <w:sz w:val="24"/>
          <w:szCs w:val="24"/>
        </w:rPr>
        <w:t>»</w:t>
      </w:r>
      <w:r w:rsidRPr="000E0A67">
        <w:rPr>
          <w:rFonts w:ascii="Times New Roman" w:hAnsi="Times New Roman"/>
          <w:sz w:val="24"/>
          <w:szCs w:val="24"/>
        </w:rPr>
        <w:t xml:space="preserve"> и Постановления Правительства Российской Федерации «Об утверждении перечня документов, необходимых для государственной регистрации права собственност</w:t>
      </w:r>
      <w:r w:rsidR="0060773E">
        <w:rPr>
          <w:rFonts w:ascii="Times New Roman" w:hAnsi="Times New Roman"/>
          <w:sz w:val="24"/>
          <w:szCs w:val="24"/>
        </w:rPr>
        <w:t>и Российской Федерации, субъектов</w:t>
      </w:r>
      <w:r w:rsidRPr="000E0A67">
        <w:rPr>
          <w:rFonts w:ascii="Times New Roman" w:hAnsi="Times New Roman"/>
          <w:sz w:val="24"/>
          <w:szCs w:val="24"/>
        </w:rPr>
        <w:t xml:space="preserve"> Российской Федерации, или муниципального образования на земельный участок при разграничении государственной собственности на землю» №404 от 30.06.2006г., о чем в Едином государственном реестре прав на недвижимое имущество и сделок с ним 09 февраля 2012 года сделана запись регистрации </w:t>
      </w:r>
      <w:r w:rsidRPr="000E0A67">
        <w:rPr>
          <w:rFonts w:ascii="Times New Roman" w:hAnsi="Times New Roman"/>
          <w:sz w:val="24"/>
          <w:szCs w:val="24"/>
        </w:rPr>
        <w:lastRenderedPageBreak/>
        <w:t>№64-64-28/027/2012-176 (Свидетельство серия 64 АГ №337155, выданное 09 февраля 2012 года).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2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945DD7" w:rsidRPr="00D0057E" w:rsidRDefault="00945DD7" w:rsidP="00945DD7">
      <w:pPr>
        <w:pStyle w:val="western"/>
        <w:ind w:firstLine="567"/>
        <w:jc w:val="both"/>
        <w:rPr>
          <w:color w:val="000000"/>
        </w:rPr>
      </w:pPr>
      <w:r w:rsidRPr="00D0057E">
        <w:rPr>
          <w:color w:val="000000"/>
        </w:rPr>
        <w:t>3.1. Установленная по итогам аукциона цена продажи Имущества составляет______________(_____________) рублей.</w:t>
      </w:r>
    </w:p>
    <w:p w:rsidR="00945DD7" w:rsidRPr="00ED7BF7" w:rsidRDefault="00945DD7" w:rsidP="00945DD7">
      <w:pPr>
        <w:pStyle w:val="western"/>
        <w:ind w:firstLine="567"/>
        <w:jc w:val="both"/>
      </w:pPr>
      <w:r w:rsidRPr="00D0057E">
        <w:rPr>
          <w:color w:val="000000"/>
        </w:rPr>
        <w:t xml:space="preserve">3.2. На дату заключения договора Покупатель оплатил Продавцу задаток за приобретаемое имущество в сумме </w:t>
      </w:r>
      <w:r w:rsidR="00E31DE0">
        <w:rPr>
          <w:color w:val="000000"/>
        </w:rPr>
        <w:t>32000 (тридцать две тысячи) рублей</w:t>
      </w:r>
      <w:r w:rsidRPr="00D0057E">
        <w:rPr>
          <w:color w:val="000000"/>
        </w:rPr>
        <w:t>. Задаток, внесенный покупателем на счет Продавца, засчитывается в оплату приобретаемого имущества.</w:t>
      </w:r>
      <w:r w:rsidRPr="00ED7BF7">
        <w:t xml:space="preserve"> </w:t>
      </w:r>
    </w:p>
    <w:p w:rsidR="00945DD7" w:rsidRPr="00ED7BF7" w:rsidRDefault="00945DD7" w:rsidP="00945DD7">
      <w:pPr>
        <w:pStyle w:val="a9"/>
        <w:ind w:left="0" w:firstLine="567"/>
        <w:jc w:val="both"/>
      </w:pPr>
      <w:r w:rsidRPr="00ED7BF7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945DD7" w:rsidRPr="00ED7BF7" w:rsidRDefault="00945DD7" w:rsidP="00945DD7">
      <w:pPr>
        <w:pStyle w:val="a9"/>
        <w:ind w:left="0" w:firstLine="567"/>
        <w:jc w:val="both"/>
      </w:pPr>
      <w:r w:rsidRPr="00ED7BF7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945DD7" w:rsidRPr="00ED7BF7" w:rsidRDefault="00945DD7" w:rsidP="00945DD7">
      <w:pPr>
        <w:pStyle w:val="a9"/>
        <w:ind w:left="0" w:firstLine="567"/>
        <w:jc w:val="both"/>
      </w:pPr>
      <w:r w:rsidRPr="00ED7BF7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4.1. Покупатель выплачивает Продавцу штраф в размере </w:t>
      </w:r>
      <w:r w:rsidR="00BE54DE">
        <w:rPr>
          <w:rFonts w:ascii="Times New Roman" w:hAnsi="Times New Roman"/>
          <w:sz w:val="24"/>
          <w:szCs w:val="24"/>
        </w:rPr>
        <w:t xml:space="preserve">0,5% </w:t>
      </w:r>
      <w:r w:rsidRPr="00004D82">
        <w:rPr>
          <w:rFonts w:ascii="Times New Roman" w:hAnsi="Times New Roman"/>
          <w:sz w:val="24"/>
          <w:szCs w:val="24"/>
        </w:rPr>
        <w:t xml:space="preserve"> 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lastRenderedPageBreak/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75413B">
        <w:t>трех</w:t>
      </w:r>
      <w:r w:rsidRPr="00004D82">
        <w:t xml:space="preserve"> экземплярах, имеющих одинаковую юридическую силу.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673" w:type="dxa"/>
        <w:tblInd w:w="-318" w:type="dxa"/>
        <w:tblLook w:val="00A0"/>
      </w:tblPr>
      <w:tblGrid>
        <w:gridCol w:w="5813"/>
        <w:gridCol w:w="4860"/>
      </w:tblGrid>
      <w:tr w:rsidR="00E10BBA" w:rsidRPr="003340E5" w:rsidTr="003340E5">
        <w:trPr>
          <w:trHeight w:val="1797"/>
        </w:trPr>
        <w:tc>
          <w:tcPr>
            <w:tcW w:w="5813" w:type="dxa"/>
          </w:tcPr>
          <w:p w:rsidR="005E79ED" w:rsidRDefault="005E79ED" w:rsidP="005E79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Романовского муниципального  района Саратовской области</w:t>
            </w:r>
          </w:p>
          <w:p w:rsidR="005E79ED" w:rsidRDefault="005E79ED" w:rsidP="005E79E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Саратовская область, р.п. Романовка, ул. Народная, д.10</w:t>
            </w:r>
            <w:r w:rsidRPr="00CE4997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код администратора дохода 201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КБК 201 114 02052 05 0000410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ИНН 6430002427 КПП 643001001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л/с 04603038270 в УФК по Саратовской области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 р\с 40101810300000010010 в Отделение Саратов г.Саратов </w:t>
            </w:r>
          </w:p>
          <w:p w:rsidR="005E79ED" w:rsidRPr="007446F0" w:rsidRDefault="005E79ED" w:rsidP="005E79ED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БИК 046311001 </w:t>
            </w:r>
          </w:p>
          <w:p w:rsidR="00E10BBA" w:rsidRPr="003340E5" w:rsidRDefault="005E79ED" w:rsidP="005E79ED">
            <w:pPr>
              <w:rPr>
                <w:rFonts w:ascii="Times New Roman" w:hAnsi="Times New Roman"/>
                <w:sz w:val="24"/>
                <w:szCs w:val="24"/>
              </w:rPr>
            </w:pPr>
            <w:r w:rsidRPr="007446F0">
              <w:rPr>
                <w:rFonts w:ascii="Times New Roman" w:hAnsi="Times New Roman"/>
              </w:rPr>
              <w:t xml:space="preserve">ОКТМО 63640000 </w:t>
            </w: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3340E5" w:rsidTr="003340E5">
        <w:trPr>
          <w:trHeight w:val="1797"/>
        </w:trPr>
        <w:tc>
          <w:tcPr>
            <w:tcW w:w="5813" w:type="dxa"/>
          </w:tcPr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 Романовского 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района____ _______А.И. </w:t>
            </w:r>
            <w:r w:rsidR="003340E5">
              <w:rPr>
                <w:rFonts w:ascii="Times New Roman" w:hAnsi="Times New Roman"/>
                <w:sz w:val="24"/>
                <w:szCs w:val="24"/>
              </w:rPr>
              <w:t>Щер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баков</w:t>
            </w:r>
          </w:p>
          <w:p w:rsidR="00E10BBA" w:rsidRPr="003340E5" w:rsidRDefault="00E10BBA" w:rsidP="005E7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«___»______________201</w:t>
            </w:r>
            <w:r w:rsidR="005E79ED">
              <w:rPr>
                <w:rFonts w:ascii="Times New Roman" w:hAnsi="Times New Roman"/>
                <w:sz w:val="24"/>
                <w:szCs w:val="24"/>
              </w:rPr>
              <w:t>7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A37BBB" w:rsidRDefault="00A37BBB" w:rsidP="00004D82">
      <w:pPr>
        <w:rPr>
          <w:sz w:val="26"/>
          <w:szCs w:val="26"/>
        </w:rPr>
      </w:pPr>
    </w:p>
    <w:sectPr w:rsidR="00A37BBB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7C" w:rsidRDefault="003B257C" w:rsidP="00004D82">
      <w:pPr>
        <w:spacing w:after="0" w:line="240" w:lineRule="auto"/>
      </w:pPr>
      <w:r>
        <w:separator/>
      </w:r>
    </w:p>
  </w:endnote>
  <w:endnote w:type="continuationSeparator" w:id="1">
    <w:p w:rsidR="003B257C" w:rsidRDefault="003B257C" w:rsidP="00004D82">
      <w:pPr>
        <w:spacing w:after="0" w:line="240" w:lineRule="auto"/>
      </w:pPr>
      <w:r>
        <w:continuationSeparator/>
      </w:r>
    </w:p>
  </w:endnote>
  <w:endnote w:id="2">
    <w:p w:rsidR="00E80129" w:rsidRPr="00F671FD" w:rsidRDefault="00E80129" w:rsidP="00A37BBB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5E79ED">
        <w:rPr>
          <w:rFonts w:ascii="Times New Roman" w:hAnsi="Times New Roman"/>
          <w:b/>
          <w:sz w:val="24"/>
          <w:szCs w:val="24"/>
        </w:rPr>
        <w:t>7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Щербакова Алексея Ивановича, действующего на основании </w:t>
      </w:r>
      <w:r w:rsidR="00DF2803">
        <w:rPr>
          <w:rFonts w:ascii="Times New Roman" w:hAnsi="Times New Roman"/>
          <w:sz w:val="24"/>
          <w:szCs w:val="24"/>
        </w:rPr>
        <w:t>Устава</w:t>
      </w:r>
      <w:r w:rsidRPr="00D8500F">
        <w:rPr>
          <w:rFonts w:ascii="Times New Roman" w:hAnsi="Times New Roman"/>
          <w:sz w:val="24"/>
          <w:szCs w:val="24"/>
        </w:rPr>
        <w:t>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0B2D" w:rsidRDefault="00E80129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5E79ED">
        <w:rPr>
          <w:rFonts w:ascii="Times New Roman" w:hAnsi="Times New Roman"/>
          <w:sz w:val="24"/>
          <w:szCs w:val="24"/>
        </w:rPr>
        <w:t>7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</w:p>
    <w:p w:rsidR="00706303" w:rsidRPr="000E0A67" w:rsidRDefault="00080B2D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06303" w:rsidRPr="000E0A67">
        <w:rPr>
          <w:rFonts w:ascii="Times New Roman" w:hAnsi="Times New Roman"/>
          <w:sz w:val="24"/>
          <w:szCs w:val="24"/>
        </w:rPr>
        <w:t>дминистративное здание, назначение: нежилое, общей площадью 74,3  (семьдесят</w:t>
      </w:r>
      <w:r w:rsidR="00CA26A3">
        <w:rPr>
          <w:rFonts w:ascii="Times New Roman" w:hAnsi="Times New Roman"/>
          <w:sz w:val="24"/>
          <w:szCs w:val="24"/>
        </w:rPr>
        <w:t xml:space="preserve"> четыре целых три десятых) кв.м</w:t>
      </w:r>
      <w:r w:rsidR="00706303" w:rsidRPr="000E0A67">
        <w:rPr>
          <w:rFonts w:ascii="Times New Roman" w:hAnsi="Times New Roman"/>
          <w:sz w:val="24"/>
          <w:szCs w:val="24"/>
        </w:rPr>
        <w:t>, литер: А</w:t>
      </w:r>
      <w:r w:rsidR="00706303" w:rsidRPr="000E0A67">
        <w:rPr>
          <w:rFonts w:ascii="Times New Roman" w:hAnsi="Times New Roman"/>
          <w:sz w:val="24"/>
          <w:szCs w:val="24"/>
          <w:lang w:val="en-US"/>
        </w:rPr>
        <w:t>A</w:t>
      </w:r>
      <w:r w:rsidR="00706303"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 w:rsidR="00A37BBB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9767E9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 w:rsidR="00A37BBB"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 w:rsidR="00A37B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A37BBB" w:rsidRPr="00A37BBB">
        <w:rPr>
          <w:rFonts w:ascii="Times New Roman" w:hAnsi="Times New Roman"/>
          <w:sz w:val="24"/>
          <w:szCs w:val="24"/>
        </w:rPr>
        <w:t xml:space="preserve"> </w:t>
      </w:r>
      <w:r w:rsidR="00A37BBB">
        <w:rPr>
          <w:rFonts w:ascii="Times New Roman" w:hAnsi="Times New Roman"/>
          <w:sz w:val="24"/>
          <w:szCs w:val="24"/>
        </w:rPr>
        <w:t xml:space="preserve">общей </w:t>
      </w:r>
      <w:r w:rsidR="00A37BBB" w:rsidRPr="000E0A67">
        <w:rPr>
          <w:rFonts w:ascii="Times New Roman" w:hAnsi="Times New Roman"/>
          <w:sz w:val="24"/>
          <w:szCs w:val="24"/>
        </w:rPr>
        <w:t>площадью 264,0 (Двести шестьдесят четыре) кв.м.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64:29:170317:38, расположенные по адресу: Саратовская область, р.п. Романовка, ул. Народная, д.14. </w:t>
      </w: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706303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06303">
        <w:rPr>
          <w:rFonts w:ascii="Times New Roman" w:hAnsi="Times New Roman"/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муниципального района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7C" w:rsidRDefault="003B257C" w:rsidP="00004D82">
      <w:pPr>
        <w:spacing w:after="0" w:line="240" w:lineRule="auto"/>
      </w:pPr>
      <w:r>
        <w:separator/>
      </w:r>
    </w:p>
  </w:footnote>
  <w:footnote w:type="continuationSeparator" w:id="1">
    <w:p w:rsidR="003B257C" w:rsidRDefault="003B257C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15B46"/>
    <w:rsid w:val="00047ACF"/>
    <w:rsid w:val="00050D04"/>
    <w:rsid w:val="00066FE5"/>
    <w:rsid w:val="00067228"/>
    <w:rsid w:val="00080B2D"/>
    <w:rsid w:val="000E0A67"/>
    <w:rsid w:val="000E4A6F"/>
    <w:rsid w:val="000E771A"/>
    <w:rsid w:val="00126B5F"/>
    <w:rsid w:val="00130189"/>
    <w:rsid w:val="001326FE"/>
    <w:rsid w:val="00194F98"/>
    <w:rsid w:val="001A3E2C"/>
    <w:rsid w:val="001A6511"/>
    <w:rsid w:val="001F6E7E"/>
    <w:rsid w:val="00201ABA"/>
    <w:rsid w:val="00220BB4"/>
    <w:rsid w:val="00221B38"/>
    <w:rsid w:val="00235C61"/>
    <w:rsid w:val="002846F5"/>
    <w:rsid w:val="002914D9"/>
    <w:rsid w:val="00294B5C"/>
    <w:rsid w:val="002A6B07"/>
    <w:rsid w:val="002C530C"/>
    <w:rsid w:val="002D510A"/>
    <w:rsid w:val="002D6838"/>
    <w:rsid w:val="002E14B3"/>
    <w:rsid w:val="00306BC4"/>
    <w:rsid w:val="003125A0"/>
    <w:rsid w:val="003153EE"/>
    <w:rsid w:val="0031565F"/>
    <w:rsid w:val="003340E5"/>
    <w:rsid w:val="003A238F"/>
    <w:rsid w:val="003B257C"/>
    <w:rsid w:val="003B3B16"/>
    <w:rsid w:val="003B49E6"/>
    <w:rsid w:val="003B6BC1"/>
    <w:rsid w:val="003E4D42"/>
    <w:rsid w:val="003E5076"/>
    <w:rsid w:val="003F3416"/>
    <w:rsid w:val="0040069A"/>
    <w:rsid w:val="0040461D"/>
    <w:rsid w:val="004146F2"/>
    <w:rsid w:val="004371C7"/>
    <w:rsid w:val="00455767"/>
    <w:rsid w:val="0049456D"/>
    <w:rsid w:val="00494736"/>
    <w:rsid w:val="004A3828"/>
    <w:rsid w:val="004C48B3"/>
    <w:rsid w:val="005052DD"/>
    <w:rsid w:val="00511A70"/>
    <w:rsid w:val="00511ABA"/>
    <w:rsid w:val="00513363"/>
    <w:rsid w:val="005279B4"/>
    <w:rsid w:val="005329D8"/>
    <w:rsid w:val="00544A44"/>
    <w:rsid w:val="0054760B"/>
    <w:rsid w:val="0055321E"/>
    <w:rsid w:val="0055662B"/>
    <w:rsid w:val="00582BD4"/>
    <w:rsid w:val="00594EEA"/>
    <w:rsid w:val="00596A70"/>
    <w:rsid w:val="005A257F"/>
    <w:rsid w:val="005C3CA5"/>
    <w:rsid w:val="005C4B8C"/>
    <w:rsid w:val="005C7F76"/>
    <w:rsid w:val="005D4A54"/>
    <w:rsid w:val="005E6C9A"/>
    <w:rsid w:val="005E79ED"/>
    <w:rsid w:val="00605B6A"/>
    <w:rsid w:val="0060773E"/>
    <w:rsid w:val="006174E6"/>
    <w:rsid w:val="00624B65"/>
    <w:rsid w:val="006417C6"/>
    <w:rsid w:val="00642096"/>
    <w:rsid w:val="00674440"/>
    <w:rsid w:val="006904D8"/>
    <w:rsid w:val="006A498A"/>
    <w:rsid w:val="006B2509"/>
    <w:rsid w:val="006D24DD"/>
    <w:rsid w:val="006D33C1"/>
    <w:rsid w:val="006F51BC"/>
    <w:rsid w:val="00706303"/>
    <w:rsid w:val="007127A8"/>
    <w:rsid w:val="007277B9"/>
    <w:rsid w:val="00732007"/>
    <w:rsid w:val="0075413B"/>
    <w:rsid w:val="0076149C"/>
    <w:rsid w:val="00762D69"/>
    <w:rsid w:val="00775365"/>
    <w:rsid w:val="00780A7C"/>
    <w:rsid w:val="007A69E1"/>
    <w:rsid w:val="007D52E5"/>
    <w:rsid w:val="007D73F8"/>
    <w:rsid w:val="007F4408"/>
    <w:rsid w:val="00807978"/>
    <w:rsid w:val="00863BF3"/>
    <w:rsid w:val="0087343C"/>
    <w:rsid w:val="008A0A5B"/>
    <w:rsid w:val="008D0F11"/>
    <w:rsid w:val="008D2DF3"/>
    <w:rsid w:val="008D34F7"/>
    <w:rsid w:val="008F3A44"/>
    <w:rsid w:val="00902E98"/>
    <w:rsid w:val="00914F72"/>
    <w:rsid w:val="00923D49"/>
    <w:rsid w:val="009300D1"/>
    <w:rsid w:val="00930BCD"/>
    <w:rsid w:val="00940D64"/>
    <w:rsid w:val="00945365"/>
    <w:rsid w:val="00945DD7"/>
    <w:rsid w:val="009548C7"/>
    <w:rsid w:val="00962CE6"/>
    <w:rsid w:val="00972B8C"/>
    <w:rsid w:val="009767E9"/>
    <w:rsid w:val="009927C1"/>
    <w:rsid w:val="009A105A"/>
    <w:rsid w:val="009A38D3"/>
    <w:rsid w:val="009A68AD"/>
    <w:rsid w:val="009B345C"/>
    <w:rsid w:val="009C04BB"/>
    <w:rsid w:val="009C5CF0"/>
    <w:rsid w:val="009D27DB"/>
    <w:rsid w:val="009D3ABA"/>
    <w:rsid w:val="009D3BFC"/>
    <w:rsid w:val="009F3D3B"/>
    <w:rsid w:val="009F7DDD"/>
    <w:rsid w:val="00A145D6"/>
    <w:rsid w:val="00A1625E"/>
    <w:rsid w:val="00A22821"/>
    <w:rsid w:val="00A22E93"/>
    <w:rsid w:val="00A236DD"/>
    <w:rsid w:val="00A24F09"/>
    <w:rsid w:val="00A354F4"/>
    <w:rsid w:val="00A37BBB"/>
    <w:rsid w:val="00A37DBC"/>
    <w:rsid w:val="00A62EC6"/>
    <w:rsid w:val="00A93E0D"/>
    <w:rsid w:val="00AB0B42"/>
    <w:rsid w:val="00AD4651"/>
    <w:rsid w:val="00AE1A74"/>
    <w:rsid w:val="00AE3FC0"/>
    <w:rsid w:val="00AF01DA"/>
    <w:rsid w:val="00AF6D41"/>
    <w:rsid w:val="00B27347"/>
    <w:rsid w:val="00B525FF"/>
    <w:rsid w:val="00B52E91"/>
    <w:rsid w:val="00B57DB5"/>
    <w:rsid w:val="00B612AE"/>
    <w:rsid w:val="00B61689"/>
    <w:rsid w:val="00B61A79"/>
    <w:rsid w:val="00B66684"/>
    <w:rsid w:val="00BA490F"/>
    <w:rsid w:val="00BB00BC"/>
    <w:rsid w:val="00BB2DA6"/>
    <w:rsid w:val="00BE1390"/>
    <w:rsid w:val="00BE3C49"/>
    <w:rsid w:val="00BE54DE"/>
    <w:rsid w:val="00C0234D"/>
    <w:rsid w:val="00C07C7D"/>
    <w:rsid w:val="00C25D8E"/>
    <w:rsid w:val="00C36F49"/>
    <w:rsid w:val="00C54494"/>
    <w:rsid w:val="00C64F36"/>
    <w:rsid w:val="00C6770E"/>
    <w:rsid w:val="00C84F4C"/>
    <w:rsid w:val="00C85E28"/>
    <w:rsid w:val="00C93E3E"/>
    <w:rsid w:val="00CA26A3"/>
    <w:rsid w:val="00CA3BE3"/>
    <w:rsid w:val="00CA65AF"/>
    <w:rsid w:val="00CB4CF8"/>
    <w:rsid w:val="00CB6B95"/>
    <w:rsid w:val="00CC5167"/>
    <w:rsid w:val="00CC63C4"/>
    <w:rsid w:val="00CD5193"/>
    <w:rsid w:val="00CF120F"/>
    <w:rsid w:val="00CF3A65"/>
    <w:rsid w:val="00D062B3"/>
    <w:rsid w:val="00D10E43"/>
    <w:rsid w:val="00D145AC"/>
    <w:rsid w:val="00D23529"/>
    <w:rsid w:val="00D33DEB"/>
    <w:rsid w:val="00D46DE0"/>
    <w:rsid w:val="00D707BF"/>
    <w:rsid w:val="00D910E5"/>
    <w:rsid w:val="00DA1AEA"/>
    <w:rsid w:val="00DD34D0"/>
    <w:rsid w:val="00DD3E91"/>
    <w:rsid w:val="00DE094B"/>
    <w:rsid w:val="00DF2803"/>
    <w:rsid w:val="00DF591E"/>
    <w:rsid w:val="00E01C6E"/>
    <w:rsid w:val="00E029C6"/>
    <w:rsid w:val="00E0416E"/>
    <w:rsid w:val="00E0453A"/>
    <w:rsid w:val="00E10BBA"/>
    <w:rsid w:val="00E1316C"/>
    <w:rsid w:val="00E16AE9"/>
    <w:rsid w:val="00E23529"/>
    <w:rsid w:val="00E31381"/>
    <w:rsid w:val="00E31DE0"/>
    <w:rsid w:val="00E31EE5"/>
    <w:rsid w:val="00E426F7"/>
    <w:rsid w:val="00E4759E"/>
    <w:rsid w:val="00E6642D"/>
    <w:rsid w:val="00E735E5"/>
    <w:rsid w:val="00E751C7"/>
    <w:rsid w:val="00E80129"/>
    <w:rsid w:val="00E81FD6"/>
    <w:rsid w:val="00E94FE6"/>
    <w:rsid w:val="00E97D54"/>
    <w:rsid w:val="00EC55E0"/>
    <w:rsid w:val="00ED1773"/>
    <w:rsid w:val="00EF2A1B"/>
    <w:rsid w:val="00EF6EE8"/>
    <w:rsid w:val="00F30F4C"/>
    <w:rsid w:val="00F3756D"/>
    <w:rsid w:val="00F60AC6"/>
    <w:rsid w:val="00F63EEE"/>
    <w:rsid w:val="00F671FD"/>
    <w:rsid w:val="00F80AED"/>
    <w:rsid w:val="00F81FDF"/>
    <w:rsid w:val="00F82391"/>
    <w:rsid w:val="00FA0385"/>
    <w:rsid w:val="00FB52AB"/>
    <w:rsid w:val="00FC38D0"/>
    <w:rsid w:val="00FE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37BBB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37BBB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945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CF44-507D-4EE0-90D9-D188E92F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9</cp:revision>
  <cp:lastPrinted>2017-09-20T08:57:00Z</cp:lastPrinted>
  <dcterms:created xsi:type="dcterms:W3CDTF">2017-09-20T08:12:00Z</dcterms:created>
  <dcterms:modified xsi:type="dcterms:W3CDTF">2017-09-22T04:45:00Z</dcterms:modified>
</cp:coreProperties>
</file>